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7C69" w:rsidRDefault="00501A95" w:rsidP="00957C69">
      <w:pP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 w:rsidRPr="00501A95">
        <w:rPr>
          <w:noProof/>
          <w:lang w:val="uk-UA" w:eastAsia="uk-UA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2" o:spid="_x0000_s1026" type="#_x0000_t202" style="position:absolute;margin-left:149.7pt;margin-top:7.05pt;width:287.25pt;height:69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" filled="f" stroked="f">
            <v:textbox>
              <w:txbxContent>
                <w:p w:rsidR="00957C69" w:rsidRDefault="00957C69" w:rsidP="00957C69">
                  <w:pPr>
                    <w:spacing w:after="0" w:line="240" w:lineRule="auto"/>
                    <w:rPr>
                      <w:rFonts w:ascii="Times New Roman" w:hAnsi="Times New Roman"/>
                      <w:sz w:val="32"/>
                      <w:szCs w:val="32"/>
                    </w:rPr>
                  </w:pPr>
                  <w:proofErr w:type="spellStart"/>
                  <w:r>
                    <w:rPr>
                      <w:rFonts w:ascii="Times New Roman" w:hAnsi="Times New Roman"/>
                      <w:sz w:val="32"/>
                      <w:szCs w:val="32"/>
                    </w:rPr>
                    <w:t>Державна</w:t>
                  </w:r>
                  <w:proofErr w:type="spellEnd"/>
                  <w:r>
                    <w:rPr>
                      <w:rFonts w:ascii="Times New Roman" w:hAnsi="Times New Roman"/>
                      <w:sz w:val="32"/>
                      <w:szCs w:val="32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  <w:sz w:val="32"/>
                      <w:szCs w:val="32"/>
                    </w:rPr>
                    <w:t>податкова</w:t>
                  </w:r>
                  <w:proofErr w:type="spellEnd"/>
                  <w:r>
                    <w:rPr>
                      <w:rFonts w:ascii="Times New Roman" w:hAnsi="Times New Roman"/>
                      <w:sz w:val="32"/>
                      <w:szCs w:val="32"/>
                    </w:rPr>
                    <w:t xml:space="preserve"> служба </w:t>
                  </w:r>
                  <w:proofErr w:type="spellStart"/>
                  <w:r>
                    <w:rPr>
                      <w:rFonts w:ascii="Times New Roman" w:hAnsi="Times New Roman"/>
                      <w:sz w:val="32"/>
                      <w:szCs w:val="32"/>
                    </w:rPr>
                    <w:t>України</w:t>
                  </w:r>
                  <w:proofErr w:type="spellEnd"/>
                </w:p>
                <w:p w:rsidR="00957C69" w:rsidRDefault="00957C69" w:rsidP="00957C69">
                  <w:pPr>
                    <w:spacing w:after="0" w:line="240" w:lineRule="auto"/>
                    <w:rPr>
                      <w:rFonts w:ascii="Times New Roman" w:hAnsi="Times New Roman"/>
                      <w:sz w:val="32"/>
                      <w:szCs w:val="32"/>
                    </w:rPr>
                  </w:pPr>
                  <w:r>
                    <w:rPr>
                      <w:rFonts w:ascii="Times New Roman" w:hAnsi="Times New Roman"/>
                      <w:sz w:val="32"/>
                      <w:szCs w:val="32"/>
                    </w:rPr>
                    <w:t xml:space="preserve">Головне </w:t>
                  </w:r>
                  <w:proofErr w:type="spellStart"/>
                  <w:r>
                    <w:rPr>
                      <w:rFonts w:ascii="Times New Roman" w:hAnsi="Times New Roman"/>
                      <w:sz w:val="32"/>
                      <w:szCs w:val="32"/>
                    </w:rPr>
                    <w:t>управління</w:t>
                  </w:r>
                  <w:proofErr w:type="spellEnd"/>
                  <w:r>
                    <w:rPr>
                      <w:rFonts w:ascii="Times New Roman" w:hAnsi="Times New Roman"/>
                      <w:sz w:val="32"/>
                      <w:szCs w:val="32"/>
                    </w:rPr>
                    <w:t xml:space="preserve"> </w:t>
                  </w:r>
                </w:p>
                <w:p w:rsidR="00957C69" w:rsidRDefault="00957C69" w:rsidP="00957C69">
                  <w:pPr>
                    <w:spacing w:after="0" w:line="240" w:lineRule="auto"/>
                    <w:rPr>
                      <w:rFonts w:ascii="Times New Roman" w:hAnsi="Times New Roman"/>
                      <w:sz w:val="32"/>
                      <w:szCs w:val="32"/>
                    </w:rPr>
                  </w:pPr>
                  <w:r>
                    <w:rPr>
                      <w:rFonts w:ascii="Times New Roman" w:hAnsi="Times New Roman"/>
                      <w:sz w:val="32"/>
                      <w:szCs w:val="32"/>
                    </w:rPr>
                    <w:t xml:space="preserve">ДПС у </w:t>
                  </w:r>
                  <w:proofErr w:type="spellStart"/>
                  <w:r>
                    <w:rPr>
                      <w:rFonts w:ascii="Times New Roman" w:hAnsi="Times New Roman"/>
                      <w:sz w:val="32"/>
                      <w:szCs w:val="32"/>
                    </w:rPr>
                    <w:t>Черкаській</w:t>
                  </w:r>
                  <w:proofErr w:type="spellEnd"/>
                  <w:r>
                    <w:rPr>
                      <w:rFonts w:ascii="Times New Roman" w:hAnsi="Times New Roman"/>
                      <w:sz w:val="32"/>
                      <w:szCs w:val="32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  <w:sz w:val="32"/>
                      <w:szCs w:val="32"/>
                    </w:rPr>
                    <w:t>області</w:t>
                  </w:r>
                  <w:proofErr w:type="spellEnd"/>
                </w:p>
              </w:txbxContent>
            </v:textbox>
          </v:shape>
        </w:pict>
      </w:r>
      <w:bookmarkStart w:id="0" w:name="bookmark2"/>
      <w:r w:rsidR="00957C69">
        <w:rPr>
          <w:noProof/>
          <w:lang w:eastAsia="ru-RU"/>
        </w:rPr>
        <w:drawing>
          <wp:inline distT="0" distB="0" distL="0" distR="0">
            <wp:extent cx="1876425" cy="9525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6425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363E0B" w:rsidRPr="00850113" w:rsidRDefault="00363E0B" w:rsidP="00850113">
      <w:pPr>
        <w:shd w:val="clear" w:color="auto" w:fill="FFFFFF"/>
        <w:spacing w:after="0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color w:val="1D1D1B"/>
          <w:kern w:val="36"/>
          <w:sz w:val="28"/>
          <w:szCs w:val="28"/>
          <w:lang w:val="uk-UA" w:eastAsia="ru-RU"/>
        </w:rPr>
      </w:pPr>
      <w:r w:rsidRPr="00850113">
        <w:rPr>
          <w:rFonts w:ascii="Times New Roman" w:eastAsia="Times New Roman" w:hAnsi="Times New Roman" w:cs="Times New Roman"/>
          <w:b/>
          <w:color w:val="1D1D1B"/>
          <w:kern w:val="36"/>
          <w:sz w:val="28"/>
          <w:szCs w:val="28"/>
          <w:lang w:val="uk-UA" w:eastAsia="ru-RU"/>
        </w:rPr>
        <w:t>Чи заповнюють поля розрахункових документів (фіскальних чеків), які містять інформацію щодо ПДВ та/або акцизного податку, суб’єкти господарювання, у тому числі  ФОП- платники ЄП, які не є платниками ПДВ та/або акцизного податку?</w:t>
      </w:r>
    </w:p>
    <w:p w:rsidR="00363E0B" w:rsidRPr="00363E0B" w:rsidRDefault="00363E0B" w:rsidP="00363E0B">
      <w:pPr>
        <w:shd w:val="clear" w:color="auto" w:fill="FFFFFF"/>
        <w:spacing w:after="0" w:line="240" w:lineRule="auto"/>
        <w:ind w:firstLine="567"/>
        <w:jc w:val="center"/>
        <w:textAlignment w:val="baseline"/>
        <w:outlineLvl w:val="0"/>
        <w:rPr>
          <w:rFonts w:ascii="Times New Roman" w:eastAsia="Times New Roman" w:hAnsi="Times New Roman" w:cs="Times New Roman"/>
          <w:color w:val="1D1D1B"/>
          <w:kern w:val="36"/>
          <w:sz w:val="28"/>
          <w:szCs w:val="28"/>
          <w:lang w:val="uk-UA" w:eastAsia="ru-RU"/>
        </w:rPr>
      </w:pPr>
    </w:p>
    <w:p w:rsidR="00363E0B" w:rsidRPr="00363E0B" w:rsidRDefault="00363E0B" w:rsidP="00363E0B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z w:val="28"/>
          <w:szCs w:val="28"/>
          <w:lang w:val="uk-UA"/>
        </w:rPr>
      </w:pPr>
      <w:r w:rsidRPr="00363E0B">
        <w:rPr>
          <w:color w:val="000000"/>
          <w:sz w:val="28"/>
          <w:szCs w:val="28"/>
          <w:lang w:val="uk-UA"/>
        </w:rPr>
        <w:t>Форми розрахункових документів встановлені Положенням про форму та зміст розрахункових документів/електронних розрахункових документів, затвердженим наказом Міністерства фінансів України від 21.01.2016 № 13 із змінами та доповненнями, у вигляді уніфікованих таблиць, що містять окремі визначені поля, а зміст розрахункового документу передає інформація, що повинна зазначатись платниками податків у встановленому формою вигляді, у встановленому формою полі – та є реквізитами розрахункових документів.</w:t>
      </w:r>
    </w:p>
    <w:p w:rsidR="00363E0B" w:rsidRPr="00363E0B" w:rsidRDefault="00363E0B" w:rsidP="00363E0B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z w:val="28"/>
          <w:szCs w:val="28"/>
          <w:lang w:val="uk-UA"/>
        </w:rPr>
      </w:pPr>
      <w:r w:rsidRPr="00363E0B">
        <w:rPr>
          <w:color w:val="000000"/>
          <w:sz w:val="28"/>
          <w:szCs w:val="28"/>
          <w:lang w:val="uk-UA"/>
        </w:rPr>
        <w:t>Сама по собі форма та зміст розрахункових документів не вимагає від платників податків виконання жодних додаткових обов’язків щодо адміністрування податків та/або зборів. Але виключення окремих полів з форми чеку, у випадку відсутності обов’язку у платника їх заповнювати, є нелогічним. Тим більше, що у разі відсутності певних даних, не залежно від обов’язковості їх занесення до форми чеку, інформація у відповідному полі чеку не заповнюється.</w:t>
      </w:r>
    </w:p>
    <w:p w:rsidR="00363E0B" w:rsidRPr="00363E0B" w:rsidRDefault="00363E0B" w:rsidP="00363E0B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z w:val="28"/>
          <w:szCs w:val="28"/>
          <w:lang w:val="uk-UA"/>
        </w:rPr>
      </w:pPr>
      <w:r w:rsidRPr="00363E0B">
        <w:rPr>
          <w:color w:val="000000"/>
          <w:sz w:val="28"/>
          <w:szCs w:val="28"/>
          <w:lang w:val="uk-UA"/>
        </w:rPr>
        <w:t>Водночас, відсутність обов’язкових реквізитів розрахункових документів, за умови наявності інформації та відповідно до обов’язку платника податків заповнити інформацією відповідні поля форми чеку, будуть призводити до визнання таких розрахункових документів невідповідними.</w:t>
      </w:r>
    </w:p>
    <w:p w:rsidR="00850113" w:rsidRDefault="00363E0B" w:rsidP="00363E0B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z w:val="28"/>
          <w:szCs w:val="28"/>
          <w:lang w:val="en-US"/>
        </w:rPr>
      </w:pPr>
      <w:r w:rsidRPr="00363E0B">
        <w:rPr>
          <w:color w:val="000000"/>
          <w:sz w:val="28"/>
          <w:szCs w:val="28"/>
          <w:lang w:val="uk-UA"/>
        </w:rPr>
        <w:t>Враховуючи вищевикладене, заповнення полів форми розрахункових документів є обов’язковим лише за умови наявності у платника податків інформації, яка безпосередньо пов’язана з ним і відповідає змісту розрахункового документу, що формується.</w:t>
      </w:r>
      <w:r w:rsidR="00850113" w:rsidRPr="00850113">
        <w:rPr>
          <w:color w:val="000000"/>
          <w:sz w:val="28"/>
          <w:szCs w:val="28"/>
          <w:lang w:val="uk-UA"/>
        </w:rPr>
        <w:t xml:space="preserve"> </w:t>
      </w:r>
    </w:p>
    <w:p w:rsidR="00363E0B" w:rsidRPr="00363E0B" w:rsidRDefault="00363E0B" w:rsidP="00363E0B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z w:val="28"/>
          <w:szCs w:val="28"/>
          <w:lang w:val="uk-UA"/>
        </w:rPr>
      </w:pPr>
      <w:r w:rsidRPr="00363E0B">
        <w:rPr>
          <w:color w:val="000000"/>
          <w:sz w:val="28"/>
          <w:szCs w:val="28"/>
          <w:lang w:val="uk-UA"/>
        </w:rPr>
        <w:t>Наприклад:</w:t>
      </w:r>
    </w:p>
    <w:p w:rsidR="00363E0B" w:rsidRPr="00363E0B" w:rsidRDefault="00363E0B" w:rsidP="00363E0B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z w:val="28"/>
          <w:szCs w:val="28"/>
          <w:lang w:val="uk-UA"/>
        </w:rPr>
      </w:pPr>
      <w:r w:rsidRPr="00363E0B">
        <w:rPr>
          <w:color w:val="000000"/>
          <w:sz w:val="28"/>
          <w:szCs w:val="28"/>
          <w:lang w:val="uk-UA"/>
        </w:rPr>
        <w:t>- не заповнюють поля для платників ПДВ платники, що не є платниками цього податку, альтернативний спосіб заповнення «Без ПДВ»;</w:t>
      </w:r>
    </w:p>
    <w:p w:rsidR="00363E0B" w:rsidRPr="00363E0B" w:rsidRDefault="00363E0B" w:rsidP="00363E0B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z w:val="28"/>
          <w:szCs w:val="28"/>
          <w:lang w:val="uk-UA"/>
        </w:rPr>
      </w:pPr>
      <w:r w:rsidRPr="00363E0B">
        <w:rPr>
          <w:color w:val="000000"/>
          <w:sz w:val="28"/>
          <w:szCs w:val="28"/>
          <w:lang w:val="uk-UA"/>
        </w:rPr>
        <w:t>- не заповнюють поля для акцизного податку платники, що не є платниками цього податку, альтернативний спосіб заповнення «Без АП»;</w:t>
      </w:r>
    </w:p>
    <w:p w:rsidR="00363E0B" w:rsidRPr="00363E0B" w:rsidRDefault="00363E0B" w:rsidP="00363E0B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z w:val="28"/>
          <w:szCs w:val="28"/>
          <w:lang w:val="uk-UA"/>
        </w:rPr>
      </w:pPr>
      <w:r w:rsidRPr="00363E0B">
        <w:rPr>
          <w:color w:val="000000"/>
          <w:sz w:val="28"/>
          <w:szCs w:val="28"/>
          <w:lang w:val="uk-UA"/>
        </w:rPr>
        <w:t>- не заповнюють поле код УКТ ЗЕД по товарах, що не є підакцизними.</w:t>
      </w:r>
      <w:r w:rsidRPr="00363E0B">
        <w:rPr>
          <w:color w:val="000000"/>
          <w:sz w:val="28"/>
          <w:szCs w:val="28"/>
          <w:lang w:val="uk-UA"/>
        </w:rPr>
        <w:br/>
        <w:t> При цьому, наведені приклади не є виключними.</w:t>
      </w:r>
    </w:p>
    <w:p w:rsidR="00957C69" w:rsidRPr="00850113" w:rsidRDefault="00957C69" w:rsidP="00957C69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957C69" w:rsidRPr="00850113" w:rsidRDefault="00957C69" w:rsidP="00957C69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957C69" w:rsidRPr="00850113" w:rsidRDefault="00957C69" w:rsidP="00957C69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957C69" w:rsidRPr="00850113" w:rsidRDefault="00957C69" w:rsidP="00957C69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957C69" w:rsidRPr="00850113" w:rsidRDefault="00957C69" w:rsidP="00957C69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957C69" w:rsidRPr="00957C69" w:rsidRDefault="00957C69" w:rsidP="00957C69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bookmarkStart w:id="1" w:name="_GoBack"/>
      <w:bookmarkEnd w:id="1"/>
      <w:r w:rsidRPr="00EA716F">
        <w:rPr>
          <w:rFonts w:ascii="Times New Roman" w:hAnsi="Times New Roman" w:cs="Times New Roman"/>
          <w:sz w:val="20"/>
          <w:szCs w:val="20"/>
        </w:rPr>
        <w:t xml:space="preserve">18002, м. </w:t>
      </w:r>
      <w:proofErr w:type="spellStart"/>
      <w:r w:rsidRPr="00EA716F">
        <w:rPr>
          <w:rFonts w:ascii="Times New Roman" w:hAnsi="Times New Roman" w:cs="Times New Roman"/>
          <w:sz w:val="20"/>
          <w:szCs w:val="20"/>
        </w:rPr>
        <w:t>Черкаси</w:t>
      </w:r>
      <w:proofErr w:type="spellEnd"/>
      <w:r w:rsidRPr="00EA716F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EA716F">
        <w:rPr>
          <w:rFonts w:ascii="Times New Roman" w:hAnsi="Times New Roman" w:cs="Times New Roman"/>
          <w:sz w:val="20"/>
          <w:szCs w:val="20"/>
        </w:rPr>
        <w:t>вул</w:t>
      </w:r>
      <w:proofErr w:type="spellEnd"/>
      <w:r w:rsidRPr="00EA716F">
        <w:rPr>
          <w:rFonts w:ascii="Times New Roman" w:hAnsi="Times New Roman" w:cs="Times New Roman"/>
          <w:sz w:val="20"/>
          <w:szCs w:val="20"/>
        </w:rPr>
        <w:t xml:space="preserve">. </w:t>
      </w:r>
      <w:proofErr w:type="spellStart"/>
      <w:r w:rsidRPr="00EA716F">
        <w:rPr>
          <w:rFonts w:ascii="Times New Roman" w:hAnsi="Times New Roman" w:cs="Times New Roman"/>
          <w:sz w:val="20"/>
          <w:szCs w:val="20"/>
        </w:rPr>
        <w:t>Хрещатик</w:t>
      </w:r>
      <w:proofErr w:type="spellEnd"/>
      <w:r w:rsidRPr="00957C69">
        <w:rPr>
          <w:rFonts w:ascii="Times New Roman" w:hAnsi="Times New Roman" w:cs="Times New Roman"/>
          <w:sz w:val="20"/>
          <w:szCs w:val="20"/>
          <w:lang w:val="en-US"/>
        </w:rPr>
        <w:t xml:space="preserve">,235                                           </w:t>
      </w:r>
      <w:r w:rsidRPr="00EA716F">
        <w:rPr>
          <w:rFonts w:ascii="Times New Roman" w:hAnsi="Times New Roman" w:cs="Times New Roman"/>
          <w:sz w:val="20"/>
          <w:szCs w:val="20"/>
          <w:lang w:val="en-US"/>
        </w:rPr>
        <w:t>e</w:t>
      </w:r>
      <w:r w:rsidRPr="00957C69">
        <w:rPr>
          <w:rFonts w:ascii="Times New Roman" w:hAnsi="Times New Roman" w:cs="Times New Roman"/>
          <w:sz w:val="20"/>
          <w:szCs w:val="20"/>
          <w:lang w:val="en-US"/>
        </w:rPr>
        <w:t>-</w:t>
      </w:r>
      <w:r w:rsidRPr="00EA716F">
        <w:rPr>
          <w:rFonts w:ascii="Times New Roman" w:hAnsi="Times New Roman" w:cs="Times New Roman"/>
          <w:sz w:val="20"/>
          <w:szCs w:val="20"/>
          <w:lang w:val="en-US"/>
        </w:rPr>
        <w:t>mail</w:t>
      </w:r>
      <w:r w:rsidRPr="00957C69">
        <w:rPr>
          <w:rFonts w:ascii="Times New Roman" w:hAnsi="Times New Roman" w:cs="Times New Roman"/>
          <w:sz w:val="20"/>
          <w:szCs w:val="20"/>
          <w:lang w:val="en-US"/>
        </w:rPr>
        <w:t xml:space="preserve">: </w:t>
      </w:r>
      <w:hyperlink r:id="rId5" w:history="1">
        <w:r w:rsidRPr="00EA716F">
          <w:rPr>
            <w:rStyle w:val="a6"/>
            <w:sz w:val="20"/>
            <w:szCs w:val="20"/>
            <w:lang w:val="en-US"/>
          </w:rPr>
          <w:t>ck</w:t>
        </w:r>
        <w:r w:rsidRPr="00957C69">
          <w:rPr>
            <w:rStyle w:val="a6"/>
            <w:sz w:val="20"/>
            <w:szCs w:val="20"/>
            <w:lang w:val="en-US"/>
          </w:rPr>
          <w:t>.</w:t>
        </w:r>
        <w:r w:rsidRPr="00EA716F">
          <w:rPr>
            <w:rStyle w:val="a6"/>
            <w:sz w:val="20"/>
            <w:szCs w:val="20"/>
            <w:lang w:val="en-US"/>
          </w:rPr>
          <w:t>zmi</w:t>
        </w:r>
        <w:r w:rsidRPr="00957C69">
          <w:rPr>
            <w:rStyle w:val="a6"/>
            <w:sz w:val="20"/>
            <w:szCs w:val="20"/>
            <w:lang w:val="en-US"/>
          </w:rPr>
          <w:t>@</w:t>
        </w:r>
        <w:r w:rsidRPr="00EA716F">
          <w:rPr>
            <w:rStyle w:val="a6"/>
            <w:sz w:val="20"/>
            <w:szCs w:val="20"/>
            <w:lang w:val="en-US"/>
          </w:rPr>
          <w:t>tax</w:t>
        </w:r>
        <w:r w:rsidRPr="00957C69">
          <w:rPr>
            <w:rStyle w:val="a6"/>
            <w:sz w:val="20"/>
            <w:szCs w:val="20"/>
            <w:lang w:val="en-US"/>
          </w:rPr>
          <w:t>.</w:t>
        </w:r>
        <w:r w:rsidRPr="00EA716F">
          <w:rPr>
            <w:rStyle w:val="a6"/>
            <w:sz w:val="20"/>
            <w:szCs w:val="20"/>
            <w:lang w:val="en-US"/>
          </w:rPr>
          <w:t>gov</w:t>
        </w:r>
        <w:r w:rsidRPr="00957C69">
          <w:rPr>
            <w:rStyle w:val="a6"/>
            <w:sz w:val="20"/>
            <w:szCs w:val="20"/>
            <w:lang w:val="en-US"/>
          </w:rPr>
          <w:t>.</w:t>
        </w:r>
        <w:r w:rsidRPr="00EA716F">
          <w:rPr>
            <w:rStyle w:val="a6"/>
            <w:sz w:val="20"/>
            <w:szCs w:val="20"/>
            <w:lang w:val="en-US"/>
          </w:rPr>
          <w:t>ua</w:t>
        </w:r>
      </w:hyperlink>
    </w:p>
    <w:p w:rsidR="004A64BE" w:rsidRPr="00957C69" w:rsidRDefault="00957C69" w:rsidP="0085011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16F">
        <w:rPr>
          <w:rFonts w:ascii="Times New Roman" w:hAnsi="Times New Roman" w:cs="Times New Roman"/>
          <w:sz w:val="20"/>
          <w:szCs w:val="20"/>
        </w:rPr>
        <w:t xml:space="preserve">тел.(0472) 33-91-34                                                                           </w:t>
      </w:r>
      <w:hyperlink r:id="rId6" w:history="1">
        <w:r w:rsidRPr="00EA716F">
          <w:rPr>
            <w:rStyle w:val="a6"/>
            <w:sz w:val="20"/>
            <w:szCs w:val="20"/>
          </w:rPr>
          <w:t>https://ck.tax.gov.ua/</w:t>
        </w:r>
      </w:hyperlink>
    </w:p>
    <w:sectPr w:rsidR="004A64BE" w:rsidRPr="00957C69" w:rsidSect="00751448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363E0B"/>
    <w:rsid w:val="00363E0B"/>
    <w:rsid w:val="004A64BE"/>
    <w:rsid w:val="00501A95"/>
    <w:rsid w:val="00751448"/>
    <w:rsid w:val="00850113"/>
    <w:rsid w:val="00957C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1A95"/>
  </w:style>
  <w:style w:type="paragraph" w:styleId="1">
    <w:name w:val="heading 1"/>
    <w:basedOn w:val="a"/>
    <w:link w:val="10"/>
    <w:uiPriority w:val="9"/>
    <w:qFormat/>
    <w:rsid w:val="00363E0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63E0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363E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57C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57C69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semiHidden/>
    <w:unhideWhenUsed/>
    <w:rsid w:val="00957C69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363E0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63E0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363E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57C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57C69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semiHidden/>
    <w:unhideWhenUsed/>
    <w:rsid w:val="00957C6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096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92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0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ck.tax.gov.ua/" TargetMode="External"/><Relationship Id="rId5" Type="http://schemas.openxmlformats.org/officeDocument/2006/relationships/hyperlink" Target="mailto:ck.zmi@tax.gov.ua" TargetMode="External"/><Relationship Id="rId4" Type="http://schemas.openxmlformats.org/officeDocument/2006/relationships/image" Target="media/image1.png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355</Words>
  <Characters>2026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Заболотня О. В.</dc:creator>
  <cp:lastModifiedBy>Perekopayko_NA</cp:lastModifiedBy>
  <cp:revision>4</cp:revision>
  <dcterms:created xsi:type="dcterms:W3CDTF">2022-10-18T07:56:00Z</dcterms:created>
  <dcterms:modified xsi:type="dcterms:W3CDTF">2022-10-18T08:25:00Z</dcterms:modified>
</cp:coreProperties>
</file>